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0C71" w:rsidRDefault="00F610B8">
      <w:pPr>
        <w:jc w:val="center"/>
        <w:rPr>
          <w:rFonts w:ascii="宋体" w:eastAsia="宋体" w:hAnsi="宋体"/>
          <w:b/>
          <w:sz w:val="32"/>
          <w:szCs w:val="32"/>
        </w:rPr>
      </w:pPr>
      <w:r>
        <w:rPr>
          <w:rFonts w:ascii="宋体" w:eastAsia="宋体" w:hAnsi="宋体" w:hint="eastAsia"/>
          <w:b/>
          <w:sz w:val="32"/>
          <w:szCs w:val="32"/>
        </w:rPr>
        <w:t>瑞安市人民医院</w:t>
      </w:r>
      <w:r>
        <w:rPr>
          <w:rFonts w:ascii="宋体" w:eastAsia="宋体" w:hAnsi="宋体" w:hint="eastAsia"/>
          <w:b/>
          <w:sz w:val="32"/>
          <w:szCs w:val="32"/>
        </w:rPr>
        <w:t>零星</w:t>
      </w:r>
      <w:r>
        <w:rPr>
          <w:rFonts w:ascii="宋体" w:eastAsia="宋体" w:hAnsi="宋体" w:hint="eastAsia"/>
          <w:b/>
          <w:sz w:val="32"/>
          <w:szCs w:val="32"/>
        </w:rPr>
        <w:t>废</w:t>
      </w:r>
      <w:r>
        <w:rPr>
          <w:rFonts w:ascii="宋体" w:eastAsia="宋体" w:hAnsi="宋体" w:hint="eastAsia"/>
          <w:b/>
          <w:sz w:val="32"/>
          <w:szCs w:val="32"/>
        </w:rPr>
        <w:t>旧物资</w:t>
      </w:r>
      <w:r>
        <w:rPr>
          <w:rFonts w:ascii="宋体" w:eastAsia="宋体" w:hAnsi="宋体" w:hint="eastAsia"/>
          <w:b/>
          <w:sz w:val="32"/>
          <w:szCs w:val="32"/>
        </w:rPr>
        <w:t>回收</w:t>
      </w:r>
      <w:r>
        <w:rPr>
          <w:rFonts w:ascii="宋体" w:eastAsia="宋体" w:hAnsi="宋体" w:hint="eastAsia"/>
          <w:b/>
          <w:sz w:val="32"/>
          <w:szCs w:val="32"/>
        </w:rPr>
        <w:t>处置</w:t>
      </w:r>
      <w:r>
        <w:rPr>
          <w:rFonts w:ascii="宋体" w:eastAsia="宋体" w:hAnsi="宋体" w:hint="eastAsia"/>
          <w:b/>
          <w:sz w:val="32"/>
          <w:szCs w:val="32"/>
        </w:rPr>
        <w:t>谈判文件</w:t>
      </w:r>
      <w:r>
        <w:rPr>
          <w:rFonts w:ascii="宋体" w:eastAsia="宋体" w:hAnsi="宋体" w:hint="eastAsia"/>
          <w:b/>
          <w:sz w:val="32"/>
          <w:szCs w:val="32"/>
        </w:rPr>
        <w:t xml:space="preserve">                                                                                                                            </w:t>
      </w:r>
    </w:p>
    <w:p w:rsidR="00425C55" w:rsidRDefault="00425C55" w:rsidP="00425C55">
      <w:pPr>
        <w:rPr>
          <w:rFonts w:hAnsi="宋体" w:hint="eastAsia"/>
          <w:kern w:val="0"/>
          <w:szCs w:val="21"/>
        </w:rPr>
      </w:pPr>
    </w:p>
    <w:p w:rsidR="00425C55" w:rsidRPr="005271CB" w:rsidRDefault="00425C55" w:rsidP="005271CB">
      <w:pPr>
        <w:pStyle w:val="a6"/>
        <w:numPr>
          <w:ilvl w:val="0"/>
          <w:numId w:val="1"/>
        </w:numPr>
        <w:spacing w:line="360" w:lineRule="auto"/>
        <w:ind w:firstLineChars="0"/>
        <w:rPr>
          <w:rFonts w:hAnsi="宋体" w:hint="eastAsia"/>
          <w:kern w:val="0"/>
          <w:szCs w:val="21"/>
        </w:rPr>
      </w:pPr>
      <w:r w:rsidRPr="005271CB">
        <w:rPr>
          <w:rFonts w:hAnsi="宋体" w:hint="eastAsia"/>
          <w:kern w:val="0"/>
          <w:szCs w:val="21"/>
        </w:rPr>
        <w:t>招标</w:t>
      </w:r>
      <w:r w:rsidRPr="005271CB">
        <w:rPr>
          <w:rFonts w:hAnsi="宋体"/>
          <w:kern w:val="0"/>
          <w:szCs w:val="21"/>
        </w:rPr>
        <w:t>内容及需求</w:t>
      </w:r>
    </w:p>
    <w:tbl>
      <w:tblPr>
        <w:tblW w:w="910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
        <w:gridCol w:w="2693"/>
        <w:gridCol w:w="709"/>
        <w:gridCol w:w="709"/>
        <w:gridCol w:w="2977"/>
        <w:gridCol w:w="1024"/>
      </w:tblGrid>
      <w:tr w:rsidR="00E52374" w:rsidTr="00E52374">
        <w:trPr>
          <w:trHeight w:val="454"/>
        </w:trPr>
        <w:tc>
          <w:tcPr>
            <w:tcW w:w="992" w:type="dxa"/>
            <w:tcBorders>
              <w:top w:val="single" w:sz="4" w:space="0" w:color="auto"/>
              <w:left w:val="single" w:sz="4" w:space="0" w:color="auto"/>
              <w:bottom w:val="single" w:sz="4" w:space="0" w:color="auto"/>
              <w:right w:val="single" w:sz="4" w:space="0" w:color="auto"/>
            </w:tcBorders>
            <w:vAlign w:val="center"/>
          </w:tcPr>
          <w:p w:rsidR="005271CB" w:rsidRPr="00E52374" w:rsidRDefault="005271CB" w:rsidP="00E52374">
            <w:pPr>
              <w:widowControl/>
              <w:spacing w:line="360" w:lineRule="auto"/>
              <w:jc w:val="center"/>
              <w:rPr>
                <w:szCs w:val="21"/>
              </w:rPr>
            </w:pPr>
            <w:r w:rsidRPr="00E52374">
              <w:rPr>
                <w:szCs w:val="21"/>
              </w:rPr>
              <w:t>序号</w:t>
            </w:r>
          </w:p>
        </w:tc>
        <w:tc>
          <w:tcPr>
            <w:tcW w:w="2693" w:type="dxa"/>
            <w:tcBorders>
              <w:top w:val="single" w:sz="4" w:space="0" w:color="auto"/>
              <w:left w:val="single" w:sz="4" w:space="0" w:color="auto"/>
              <w:bottom w:val="single" w:sz="4" w:space="0" w:color="auto"/>
              <w:right w:val="single" w:sz="4" w:space="0" w:color="auto"/>
            </w:tcBorders>
            <w:vAlign w:val="center"/>
          </w:tcPr>
          <w:p w:rsidR="005271CB" w:rsidRPr="00E52374" w:rsidRDefault="005271CB" w:rsidP="00E52374">
            <w:pPr>
              <w:widowControl/>
              <w:spacing w:line="360" w:lineRule="auto"/>
              <w:jc w:val="center"/>
              <w:rPr>
                <w:szCs w:val="21"/>
              </w:rPr>
            </w:pPr>
            <w:r w:rsidRPr="00E52374">
              <w:rPr>
                <w:szCs w:val="21"/>
              </w:rPr>
              <w:t>标项内容</w:t>
            </w:r>
          </w:p>
        </w:tc>
        <w:tc>
          <w:tcPr>
            <w:tcW w:w="709" w:type="dxa"/>
            <w:tcBorders>
              <w:top w:val="single" w:sz="4" w:space="0" w:color="auto"/>
              <w:left w:val="single" w:sz="4" w:space="0" w:color="auto"/>
              <w:bottom w:val="single" w:sz="4" w:space="0" w:color="auto"/>
              <w:right w:val="single" w:sz="4" w:space="0" w:color="auto"/>
            </w:tcBorders>
            <w:vAlign w:val="center"/>
          </w:tcPr>
          <w:p w:rsidR="005271CB" w:rsidRPr="00E52374" w:rsidRDefault="005271CB" w:rsidP="00E52374">
            <w:pPr>
              <w:widowControl/>
              <w:spacing w:line="360" w:lineRule="auto"/>
              <w:jc w:val="center"/>
              <w:rPr>
                <w:szCs w:val="21"/>
              </w:rPr>
            </w:pPr>
            <w:r w:rsidRPr="00E52374">
              <w:rPr>
                <w:szCs w:val="21"/>
              </w:rPr>
              <w:t>数量</w:t>
            </w:r>
          </w:p>
        </w:tc>
        <w:tc>
          <w:tcPr>
            <w:tcW w:w="709" w:type="dxa"/>
            <w:tcBorders>
              <w:top w:val="single" w:sz="4" w:space="0" w:color="auto"/>
              <w:left w:val="single" w:sz="4" w:space="0" w:color="auto"/>
              <w:bottom w:val="single" w:sz="4" w:space="0" w:color="auto"/>
              <w:right w:val="single" w:sz="4" w:space="0" w:color="auto"/>
            </w:tcBorders>
            <w:vAlign w:val="center"/>
          </w:tcPr>
          <w:p w:rsidR="005271CB" w:rsidRPr="00E52374" w:rsidRDefault="005271CB" w:rsidP="00E52374">
            <w:pPr>
              <w:widowControl/>
              <w:spacing w:line="360" w:lineRule="auto"/>
              <w:jc w:val="center"/>
              <w:rPr>
                <w:szCs w:val="21"/>
              </w:rPr>
            </w:pPr>
            <w:r w:rsidRPr="00E52374">
              <w:rPr>
                <w:szCs w:val="21"/>
              </w:rPr>
              <w:t>单位</w:t>
            </w:r>
          </w:p>
        </w:tc>
        <w:tc>
          <w:tcPr>
            <w:tcW w:w="2977" w:type="dxa"/>
            <w:tcBorders>
              <w:top w:val="single" w:sz="4" w:space="0" w:color="auto"/>
              <w:left w:val="single" w:sz="4" w:space="0" w:color="auto"/>
              <w:bottom w:val="single" w:sz="4" w:space="0" w:color="auto"/>
              <w:right w:val="single" w:sz="4" w:space="0" w:color="auto"/>
            </w:tcBorders>
            <w:vAlign w:val="center"/>
          </w:tcPr>
          <w:p w:rsidR="005271CB" w:rsidRPr="00E52374" w:rsidRDefault="005271CB" w:rsidP="00E52374">
            <w:pPr>
              <w:widowControl/>
              <w:spacing w:line="360" w:lineRule="auto"/>
              <w:jc w:val="center"/>
              <w:rPr>
                <w:szCs w:val="21"/>
              </w:rPr>
            </w:pPr>
            <w:r w:rsidRPr="00E52374">
              <w:rPr>
                <w:szCs w:val="21"/>
              </w:rPr>
              <w:t>简要技术要求、用途</w:t>
            </w:r>
          </w:p>
        </w:tc>
        <w:tc>
          <w:tcPr>
            <w:tcW w:w="1024" w:type="dxa"/>
            <w:tcBorders>
              <w:top w:val="single" w:sz="4" w:space="0" w:color="auto"/>
              <w:left w:val="single" w:sz="4" w:space="0" w:color="auto"/>
              <w:bottom w:val="single" w:sz="4" w:space="0" w:color="auto"/>
              <w:right w:val="single" w:sz="4" w:space="0" w:color="auto"/>
            </w:tcBorders>
            <w:vAlign w:val="center"/>
          </w:tcPr>
          <w:p w:rsidR="005271CB" w:rsidRPr="00E52374" w:rsidRDefault="005271CB" w:rsidP="00E52374">
            <w:pPr>
              <w:widowControl/>
              <w:spacing w:line="360" w:lineRule="auto"/>
              <w:jc w:val="center"/>
              <w:rPr>
                <w:szCs w:val="21"/>
              </w:rPr>
            </w:pPr>
            <w:r w:rsidRPr="00E52374">
              <w:rPr>
                <w:szCs w:val="21"/>
              </w:rPr>
              <w:t>备注</w:t>
            </w:r>
          </w:p>
        </w:tc>
      </w:tr>
      <w:tr w:rsidR="00E52374" w:rsidTr="00E52374">
        <w:trPr>
          <w:trHeight w:val="454"/>
        </w:trPr>
        <w:tc>
          <w:tcPr>
            <w:tcW w:w="992" w:type="dxa"/>
            <w:tcBorders>
              <w:top w:val="single" w:sz="4" w:space="0" w:color="auto"/>
              <w:left w:val="single" w:sz="4" w:space="0" w:color="auto"/>
              <w:bottom w:val="single" w:sz="4" w:space="0" w:color="auto"/>
              <w:right w:val="single" w:sz="4" w:space="0" w:color="auto"/>
            </w:tcBorders>
            <w:vAlign w:val="center"/>
          </w:tcPr>
          <w:p w:rsidR="005271CB" w:rsidRDefault="005271CB" w:rsidP="00E52374">
            <w:pPr>
              <w:snapToGrid w:val="0"/>
              <w:spacing w:line="360" w:lineRule="auto"/>
              <w:jc w:val="center"/>
              <w:rPr>
                <w:szCs w:val="21"/>
              </w:rPr>
            </w:pPr>
            <w:r>
              <w:rPr>
                <w:szCs w:val="21"/>
              </w:rPr>
              <w:t>1</w:t>
            </w:r>
          </w:p>
        </w:tc>
        <w:tc>
          <w:tcPr>
            <w:tcW w:w="2693" w:type="dxa"/>
            <w:tcBorders>
              <w:top w:val="single" w:sz="4" w:space="0" w:color="auto"/>
              <w:left w:val="single" w:sz="4" w:space="0" w:color="auto"/>
              <w:bottom w:val="single" w:sz="4" w:space="0" w:color="auto"/>
              <w:right w:val="single" w:sz="4" w:space="0" w:color="auto"/>
            </w:tcBorders>
            <w:vAlign w:val="center"/>
          </w:tcPr>
          <w:p w:rsidR="005271CB" w:rsidRDefault="005271CB" w:rsidP="00E52374">
            <w:pPr>
              <w:widowControl/>
              <w:snapToGrid w:val="0"/>
              <w:spacing w:line="360" w:lineRule="auto"/>
              <w:jc w:val="center"/>
              <w:rPr>
                <w:rFonts w:eastAsia="宋体" w:hint="eastAsia"/>
                <w:szCs w:val="21"/>
              </w:rPr>
            </w:pPr>
            <w:r>
              <w:rPr>
                <w:rFonts w:hAnsi="宋体" w:hint="eastAsia"/>
                <w:kern w:val="0"/>
                <w:szCs w:val="21"/>
              </w:rPr>
              <w:t>零星废旧物资回收处置</w:t>
            </w:r>
          </w:p>
        </w:tc>
        <w:tc>
          <w:tcPr>
            <w:tcW w:w="709" w:type="dxa"/>
            <w:tcBorders>
              <w:top w:val="single" w:sz="4" w:space="0" w:color="auto"/>
              <w:left w:val="single" w:sz="4" w:space="0" w:color="auto"/>
              <w:bottom w:val="single" w:sz="4" w:space="0" w:color="auto"/>
              <w:right w:val="single" w:sz="4" w:space="0" w:color="auto"/>
            </w:tcBorders>
            <w:vAlign w:val="center"/>
          </w:tcPr>
          <w:p w:rsidR="005271CB" w:rsidRDefault="005271CB" w:rsidP="00E52374">
            <w:pPr>
              <w:widowControl/>
              <w:snapToGrid w:val="0"/>
              <w:spacing w:line="360" w:lineRule="auto"/>
              <w:jc w:val="center"/>
              <w:rPr>
                <w:rFonts w:eastAsia="宋体" w:hint="eastAsia"/>
                <w:kern w:val="0"/>
                <w:szCs w:val="21"/>
              </w:rPr>
            </w:pPr>
            <w:r>
              <w:rPr>
                <w:rFonts w:hint="eastAsia"/>
                <w:kern w:val="0"/>
                <w:szCs w:val="21"/>
              </w:rPr>
              <w:t>2</w:t>
            </w:r>
          </w:p>
        </w:tc>
        <w:tc>
          <w:tcPr>
            <w:tcW w:w="709" w:type="dxa"/>
            <w:tcBorders>
              <w:top w:val="single" w:sz="4" w:space="0" w:color="auto"/>
              <w:left w:val="single" w:sz="4" w:space="0" w:color="auto"/>
              <w:bottom w:val="single" w:sz="4" w:space="0" w:color="auto"/>
              <w:right w:val="single" w:sz="4" w:space="0" w:color="auto"/>
            </w:tcBorders>
            <w:vAlign w:val="center"/>
          </w:tcPr>
          <w:p w:rsidR="005271CB" w:rsidRDefault="005271CB" w:rsidP="00E52374">
            <w:pPr>
              <w:widowControl/>
              <w:snapToGrid w:val="0"/>
              <w:spacing w:line="360" w:lineRule="auto"/>
              <w:jc w:val="center"/>
              <w:rPr>
                <w:rFonts w:hint="eastAsia"/>
                <w:kern w:val="0"/>
                <w:szCs w:val="21"/>
              </w:rPr>
            </w:pPr>
            <w:r>
              <w:rPr>
                <w:rFonts w:hint="eastAsia"/>
                <w:kern w:val="0"/>
                <w:szCs w:val="21"/>
              </w:rPr>
              <w:t>年</w:t>
            </w:r>
          </w:p>
        </w:tc>
        <w:tc>
          <w:tcPr>
            <w:tcW w:w="2977" w:type="dxa"/>
            <w:tcBorders>
              <w:top w:val="single" w:sz="4" w:space="0" w:color="auto"/>
              <w:left w:val="single" w:sz="4" w:space="0" w:color="auto"/>
              <w:bottom w:val="single" w:sz="4" w:space="0" w:color="auto"/>
              <w:right w:val="single" w:sz="4" w:space="0" w:color="auto"/>
            </w:tcBorders>
            <w:vAlign w:val="center"/>
          </w:tcPr>
          <w:p w:rsidR="005271CB" w:rsidRDefault="005271CB" w:rsidP="00B84B87">
            <w:pPr>
              <w:widowControl/>
              <w:snapToGrid w:val="0"/>
              <w:spacing w:line="360" w:lineRule="auto"/>
              <w:jc w:val="left"/>
              <w:rPr>
                <w:kern w:val="0"/>
                <w:szCs w:val="21"/>
              </w:rPr>
            </w:pPr>
          </w:p>
        </w:tc>
        <w:tc>
          <w:tcPr>
            <w:tcW w:w="1024" w:type="dxa"/>
            <w:vAlign w:val="center"/>
          </w:tcPr>
          <w:p w:rsidR="005271CB" w:rsidRDefault="005271CB" w:rsidP="00B84B87">
            <w:pPr>
              <w:snapToGrid w:val="0"/>
              <w:spacing w:line="360" w:lineRule="auto"/>
              <w:jc w:val="center"/>
              <w:rPr>
                <w:bCs/>
                <w:szCs w:val="21"/>
              </w:rPr>
            </w:pPr>
          </w:p>
        </w:tc>
      </w:tr>
    </w:tbl>
    <w:tbl>
      <w:tblPr>
        <w:tblpPr w:leftFromText="180" w:rightFromText="180" w:vertAnchor="text" w:horzAnchor="page" w:tblpX="2173" w:tblpY="92"/>
        <w:tblW w:w="924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000" w:firstRow="0" w:lastRow="0" w:firstColumn="0" w:lastColumn="0" w:noHBand="0" w:noVBand="0"/>
      </w:tblPr>
      <w:tblGrid>
        <w:gridCol w:w="945"/>
        <w:gridCol w:w="7140"/>
        <w:gridCol w:w="1155"/>
      </w:tblGrid>
      <w:tr w:rsidR="005271CB" w:rsidTr="005271CB">
        <w:trPr>
          <w:trHeight w:val="454"/>
        </w:trPr>
        <w:tc>
          <w:tcPr>
            <w:tcW w:w="945" w:type="dxa"/>
            <w:vAlign w:val="center"/>
          </w:tcPr>
          <w:p w:rsidR="005271CB" w:rsidRDefault="005271CB" w:rsidP="00E52374">
            <w:pPr>
              <w:widowControl/>
              <w:spacing w:line="360" w:lineRule="auto"/>
              <w:jc w:val="center"/>
              <w:rPr>
                <w:rFonts w:cs="宋体"/>
              </w:rPr>
            </w:pPr>
            <w:r>
              <w:rPr>
                <w:rFonts w:cs="宋体"/>
              </w:rPr>
              <w:t>序号</w:t>
            </w:r>
          </w:p>
        </w:tc>
        <w:tc>
          <w:tcPr>
            <w:tcW w:w="7140" w:type="dxa"/>
            <w:vAlign w:val="center"/>
          </w:tcPr>
          <w:p w:rsidR="005271CB" w:rsidRDefault="005271CB" w:rsidP="00E52374">
            <w:pPr>
              <w:widowControl/>
              <w:spacing w:line="360" w:lineRule="auto"/>
              <w:jc w:val="center"/>
              <w:rPr>
                <w:rFonts w:cs="宋体"/>
              </w:rPr>
            </w:pPr>
            <w:r>
              <w:rPr>
                <w:rFonts w:hint="eastAsia"/>
                <w:szCs w:val="21"/>
              </w:rPr>
              <w:t>技术及服务要求</w:t>
            </w:r>
          </w:p>
        </w:tc>
        <w:tc>
          <w:tcPr>
            <w:tcW w:w="1155" w:type="dxa"/>
            <w:vAlign w:val="center"/>
          </w:tcPr>
          <w:p w:rsidR="005271CB" w:rsidRDefault="005271CB" w:rsidP="005271CB">
            <w:pPr>
              <w:widowControl/>
              <w:spacing w:line="360" w:lineRule="auto"/>
              <w:rPr>
                <w:rFonts w:cs="宋体"/>
              </w:rPr>
            </w:pPr>
            <w:r>
              <w:rPr>
                <w:rFonts w:cs="宋体" w:hint="eastAsia"/>
              </w:rPr>
              <w:t>投标响应</w:t>
            </w:r>
          </w:p>
        </w:tc>
      </w:tr>
      <w:tr w:rsidR="005271CB" w:rsidTr="005271CB">
        <w:trPr>
          <w:trHeight w:val="454"/>
        </w:trPr>
        <w:tc>
          <w:tcPr>
            <w:tcW w:w="945" w:type="dxa"/>
            <w:vAlign w:val="center"/>
          </w:tcPr>
          <w:p w:rsidR="005271CB" w:rsidRDefault="005271CB" w:rsidP="005271CB">
            <w:pPr>
              <w:widowControl/>
              <w:spacing w:line="360" w:lineRule="auto"/>
              <w:jc w:val="center"/>
              <w:rPr>
                <w:rFonts w:cs="宋体"/>
              </w:rPr>
            </w:pPr>
            <w:r>
              <w:rPr>
                <w:rFonts w:cs="宋体" w:hint="eastAsia"/>
              </w:rPr>
              <w:t>1.</w:t>
            </w:r>
          </w:p>
        </w:tc>
        <w:tc>
          <w:tcPr>
            <w:tcW w:w="7140" w:type="dxa"/>
            <w:vAlign w:val="center"/>
          </w:tcPr>
          <w:p w:rsidR="005271CB" w:rsidRDefault="005271CB" w:rsidP="005271CB">
            <w:pPr>
              <w:spacing w:line="360" w:lineRule="auto"/>
              <w:rPr>
                <w:rFonts w:cs="宋体"/>
              </w:rPr>
            </w:pPr>
            <w:r>
              <w:rPr>
                <w:rFonts w:cs="宋体" w:hint="eastAsia"/>
              </w:rPr>
              <w:t>提供优质、安全、及时的服务，在遇台风等紧急情况需要处置时要第一时间到达医院，保持24小时手机通畅（包括节假日）。</w:t>
            </w:r>
          </w:p>
        </w:tc>
        <w:tc>
          <w:tcPr>
            <w:tcW w:w="1155" w:type="dxa"/>
            <w:vAlign w:val="center"/>
          </w:tcPr>
          <w:p w:rsidR="005271CB" w:rsidRDefault="005271CB" w:rsidP="005271CB">
            <w:pPr>
              <w:widowControl/>
              <w:spacing w:line="360" w:lineRule="auto"/>
              <w:rPr>
                <w:rFonts w:cs="宋体"/>
              </w:rPr>
            </w:pPr>
          </w:p>
        </w:tc>
      </w:tr>
      <w:tr w:rsidR="005271CB" w:rsidTr="005271CB">
        <w:trPr>
          <w:trHeight w:val="454"/>
        </w:trPr>
        <w:tc>
          <w:tcPr>
            <w:tcW w:w="945" w:type="dxa"/>
            <w:vAlign w:val="center"/>
          </w:tcPr>
          <w:p w:rsidR="005271CB" w:rsidRDefault="005271CB" w:rsidP="005271CB">
            <w:pPr>
              <w:widowControl/>
              <w:spacing w:line="360" w:lineRule="auto"/>
              <w:jc w:val="center"/>
              <w:rPr>
                <w:rFonts w:cs="宋体"/>
              </w:rPr>
            </w:pPr>
            <w:r>
              <w:rPr>
                <w:rFonts w:cs="宋体" w:hint="eastAsia"/>
              </w:rPr>
              <w:t>2.</w:t>
            </w:r>
          </w:p>
        </w:tc>
        <w:tc>
          <w:tcPr>
            <w:tcW w:w="7140" w:type="dxa"/>
            <w:vAlign w:val="center"/>
          </w:tcPr>
          <w:p w:rsidR="005271CB" w:rsidRDefault="005271CB" w:rsidP="005271CB">
            <w:pPr>
              <w:spacing w:line="360" w:lineRule="auto"/>
              <w:rPr>
                <w:rFonts w:cs="宋体"/>
              </w:rPr>
            </w:pPr>
            <w:r>
              <w:rPr>
                <w:rFonts w:cs="宋体" w:hint="eastAsia"/>
              </w:rPr>
              <w:t>对于急需处置相关事务要在半小时内到达，不得超过2小时</w:t>
            </w:r>
          </w:p>
        </w:tc>
        <w:tc>
          <w:tcPr>
            <w:tcW w:w="1155" w:type="dxa"/>
            <w:vAlign w:val="center"/>
          </w:tcPr>
          <w:p w:rsidR="005271CB" w:rsidRDefault="005271CB" w:rsidP="005271CB">
            <w:pPr>
              <w:widowControl/>
              <w:spacing w:line="360" w:lineRule="auto"/>
              <w:rPr>
                <w:rFonts w:cs="宋体"/>
              </w:rPr>
            </w:pPr>
          </w:p>
        </w:tc>
      </w:tr>
      <w:tr w:rsidR="005271CB" w:rsidTr="005271CB">
        <w:trPr>
          <w:trHeight w:val="454"/>
        </w:trPr>
        <w:tc>
          <w:tcPr>
            <w:tcW w:w="945" w:type="dxa"/>
            <w:vAlign w:val="center"/>
          </w:tcPr>
          <w:p w:rsidR="005271CB" w:rsidRDefault="005271CB" w:rsidP="005271CB">
            <w:pPr>
              <w:widowControl/>
              <w:spacing w:line="360" w:lineRule="auto"/>
              <w:jc w:val="center"/>
              <w:rPr>
                <w:rFonts w:cs="宋体"/>
              </w:rPr>
            </w:pPr>
            <w:r>
              <w:rPr>
                <w:rFonts w:cs="宋体" w:hint="eastAsia"/>
              </w:rPr>
              <w:t>3.</w:t>
            </w:r>
          </w:p>
        </w:tc>
        <w:tc>
          <w:tcPr>
            <w:tcW w:w="7140" w:type="dxa"/>
            <w:vAlign w:val="center"/>
          </w:tcPr>
          <w:p w:rsidR="005271CB" w:rsidRDefault="005271CB" w:rsidP="005271CB">
            <w:pPr>
              <w:pStyle w:val="a5"/>
              <w:spacing w:line="360" w:lineRule="auto"/>
              <w:rPr>
                <w:rFonts w:hAnsi="宋体"/>
                <w:kern w:val="0"/>
                <w:szCs w:val="21"/>
              </w:rPr>
            </w:pPr>
            <w:r>
              <w:rPr>
                <w:rFonts w:hAnsi="宋体" w:hint="eastAsia"/>
                <w:kern w:val="0"/>
                <w:szCs w:val="21"/>
              </w:rPr>
              <w:t>对于废铁，白绣钢，铝，铜，电缆，电线，锌，铅，上述物品，价格按当天市值价，与市场价之间利润空间不得超过</w:t>
            </w:r>
            <w:r>
              <w:rPr>
                <w:rFonts w:hAnsi="宋体" w:hint="eastAsia"/>
                <w:kern w:val="0"/>
                <w:szCs w:val="21"/>
              </w:rPr>
              <w:t>20%</w:t>
            </w:r>
            <w:r>
              <w:rPr>
                <w:rFonts w:hAnsi="宋体" w:hint="eastAsia"/>
                <w:kern w:val="0"/>
                <w:szCs w:val="21"/>
              </w:rPr>
              <w:t>。</w:t>
            </w:r>
          </w:p>
        </w:tc>
        <w:tc>
          <w:tcPr>
            <w:tcW w:w="1155" w:type="dxa"/>
            <w:vAlign w:val="center"/>
          </w:tcPr>
          <w:p w:rsidR="005271CB" w:rsidRDefault="005271CB" w:rsidP="005271CB">
            <w:pPr>
              <w:widowControl/>
              <w:spacing w:line="360" w:lineRule="auto"/>
              <w:rPr>
                <w:rFonts w:cs="宋体"/>
              </w:rPr>
            </w:pPr>
          </w:p>
        </w:tc>
      </w:tr>
      <w:tr w:rsidR="005271CB" w:rsidTr="005271CB">
        <w:trPr>
          <w:trHeight w:val="454"/>
        </w:trPr>
        <w:tc>
          <w:tcPr>
            <w:tcW w:w="945" w:type="dxa"/>
            <w:vAlign w:val="center"/>
          </w:tcPr>
          <w:p w:rsidR="005271CB" w:rsidRDefault="005271CB" w:rsidP="005271CB">
            <w:pPr>
              <w:widowControl/>
              <w:spacing w:line="360" w:lineRule="auto"/>
              <w:jc w:val="center"/>
              <w:rPr>
                <w:rFonts w:cs="宋体" w:hint="eastAsia"/>
              </w:rPr>
            </w:pPr>
            <w:r>
              <w:rPr>
                <w:rFonts w:cs="宋体" w:hint="eastAsia"/>
              </w:rPr>
              <w:t>4.</w:t>
            </w:r>
          </w:p>
        </w:tc>
        <w:tc>
          <w:tcPr>
            <w:tcW w:w="7140" w:type="dxa"/>
            <w:vAlign w:val="center"/>
          </w:tcPr>
          <w:p w:rsidR="005271CB" w:rsidRDefault="005271CB" w:rsidP="005271CB">
            <w:pPr>
              <w:spacing w:line="360" w:lineRule="auto"/>
              <w:rPr>
                <w:rFonts w:ascii="宋体" w:hAnsi="宋体" w:hint="eastAsia"/>
                <w:szCs w:val="21"/>
              </w:rPr>
            </w:pPr>
            <w:r>
              <w:rPr>
                <w:rFonts w:ascii="宋体" w:hAnsi="宋体" w:hint="eastAsia"/>
                <w:szCs w:val="21"/>
              </w:rPr>
              <w:t>对于每项工作要按照医院要求的时间去完成。</w:t>
            </w:r>
          </w:p>
        </w:tc>
        <w:tc>
          <w:tcPr>
            <w:tcW w:w="1155" w:type="dxa"/>
            <w:vAlign w:val="center"/>
          </w:tcPr>
          <w:p w:rsidR="005271CB" w:rsidRDefault="005271CB" w:rsidP="005271CB">
            <w:pPr>
              <w:widowControl/>
              <w:spacing w:line="360" w:lineRule="auto"/>
              <w:rPr>
                <w:rFonts w:cs="宋体"/>
              </w:rPr>
            </w:pPr>
          </w:p>
        </w:tc>
      </w:tr>
      <w:tr w:rsidR="005271CB" w:rsidTr="005271CB">
        <w:trPr>
          <w:trHeight w:val="454"/>
        </w:trPr>
        <w:tc>
          <w:tcPr>
            <w:tcW w:w="945" w:type="dxa"/>
            <w:vAlign w:val="center"/>
          </w:tcPr>
          <w:p w:rsidR="005271CB" w:rsidRDefault="005271CB" w:rsidP="005271CB">
            <w:pPr>
              <w:widowControl/>
              <w:spacing w:line="360" w:lineRule="auto"/>
              <w:jc w:val="center"/>
              <w:rPr>
                <w:rFonts w:cs="宋体"/>
              </w:rPr>
            </w:pPr>
            <w:r>
              <w:rPr>
                <w:rFonts w:cs="宋体" w:hint="eastAsia"/>
              </w:rPr>
              <w:t>5.</w:t>
            </w:r>
          </w:p>
        </w:tc>
        <w:tc>
          <w:tcPr>
            <w:tcW w:w="7140" w:type="dxa"/>
            <w:vAlign w:val="center"/>
          </w:tcPr>
          <w:p w:rsidR="005271CB" w:rsidRPr="00425C55" w:rsidRDefault="005271CB" w:rsidP="005271CB">
            <w:pPr>
              <w:pStyle w:val="a5"/>
              <w:spacing w:line="360" w:lineRule="auto"/>
              <w:rPr>
                <w:rFonts w:hint="eastAsia"/>
              </w:rPr>
            </w:pPr>
            <w:r>
              <w:rPr>
                <w:rFonts w:cs="宋体" w:hint="eastAsia"/>
              </w:rPr>
              <w:t>服务</w:t>
            </w:r>
            <w:r>
              <w:rPr>
                <w:rFonts w:cs="宋体"/>
              </w:rPr>
              <w:t>合同年限：</w:t>
            </w:r>
            <w:r>
              <w:rPr>
                <w:rFonts w:cs="宋体" w:hint="eastAsia"/>
              </w:rPr>
              <w:t>2</w:t>
            </w:r>
            <w:r>
              <w:rPr>
                <w:rFonts w:cs="宋体"/>
              </w:rPr>
              <w:t>年。</w:t>
            </w:r>
          </w:p>
        </w:tc>
        <w:tc>
          <w:tcPr>
            <w:tcW w:w="1155" w:type="dxa"/>
            <w:vAlign w:val="center"/>
          </w:tcPr>
          <w:p w:rsidR="005271CB" w:rsidRDefault="005271CB" w:rsidP="005271CB">
            <w:pPr>
              <w:widowControl/>
              <w:spacing w:line="360" w:lineRule="auto"/>
              <w:rPr>
                <w:rFonts w:cs="宋体"/>
              </w:rPr>
            </w:pPr>
          </w:p>
        </w:tc>
      </w:tr>
    </w:tbl>
    <w:p w:rsidR="005271CB" w:rsidRDefault="005271CB" w:rsidP="005271CB">
      <w:pPr>
        <w:pStyle w:val="a6"/>
        <w:spacing w:line="360" w:lineRule="auto"/>
        <w:ind w:left="420" w:firstLineChars="0" w:firstLine="0"/>
        <w:rPr>
          <w:rFonts w:hAnsi="宋体" w:hint="eastAsia"/>
          <w:kern w:val="0"/>
          <w:szCs w:val="21"/>
        </w:rPr>
      </w:pPr>
    </w:p>
    <w:p w:rsidR="005271CB" w:rsidRPr="005271CB" w:rsidRDefault="00E52374" w:rsidP="005271CB">
      <w:pPr>
        <w:pStyle w:val="a6"/>
        <w:numPr>
          <w:ilvl w:val="0"/>
          <w:numId w:val="1"/>
        </w:numPr>
        <w:spacing w:line="360" w:lineRule="auto"/>
        <w:ind w:firstLineChars="0"/>
        <w:rPr>
          <w:rFonts w:hAnsi="宋体" w:hint="eastAsia"/>
          <w:kern w:val="0"/>
          <w:szCs w:val="21"/>
        </w:rPr>
      </w:pPr>
      <w:r>
        <w:rPr>
          <w:rFonts w:hAnsi="宋体" w:hint="eastAsia"/>
          <w:kern w:val="0"/>
          <w:szCs w:val="21"/>
        </w:rPr>
        <w:t>商务</w:t>
      </w:r>
      <w:r w:rsidR="005271CB" w:rsidRPr="005271CB">
        <w:rPr>
          <w:rFonts w:hAnsi="宋体" w:hint="eastAsia"/>
          <w:kern w:val="0"/>
          <w:szCs w:val="21"/>
        </w:rPr>
        <w:t>要求</w:t>
      </w:r>
    </w:p>
    <w:p w:rsidR="00425C55" w:rsidRPr="00425C55" w:rsidRDefault="00425C55" w:rsidP="00E52374">
      <w:pPr>
        <w:spacing w:line="360" w:lineRule="auto"/>
        <w:ind w:leftChars="200" w:left="840" w:hangingChars="200" w:hanging="420"/>
        <w:rPr>
          <w:rFonts w:hAnsi="宋体"/>
          <w:kern w:val="0"/>
          <w:szCs w:val="21"/>
        </w:rPr>
      </w:pPr>
      <w:r w:rsidRPr="00425C55">
        <w:rPr>
          <w:rFonts w:hAnsi="宋体" w:hint="eastAsia"/>
          <w:kern w:val="0"/>
          <w:szCs w:val="21"/>
        </w:rPr>
        <w:t>1</w:t>
      </w:r>
      <w:r w:rsidR="00E52374">
        <w:rPr>
          <w:rFonts w:hAnsi="宋体" w:hint="eastAsia"/>
          <w:kern w:val="0"/>
          <w:szCs w:val="21"/>
        </w:rPr>
        <w:t>、</w:t>
      </w:r>
      <w:r w:rsidRPr="00425C55">
        <w:rPr>
          <w:rFonts w:hAnsi="宋体" w:hint="eastAsia"/>
          <w:kern w:val="0"/>
          <w:szCs w:val="21"/>
        </w:rPr>
        <w:t>本单位废旧的建筑材料和零星废旧物资统一交由乙方进行回收处置，单次废旧物资总</w:t>
      </w:r>
      <w:bookmarkStart w:id="0" w:name="_GoBack"/>
      <w:bookmarkEnd w:id="0"/>
      <w:r w:rsidRPr="00425C55">
        <w:rPr>
          <w:rFonts w:hAnsi="宋体" w:hint="eastAsia"/>
          <w:kern w:val="0"/>
          <w:szCs w:val="21"/>
        </w:rPr>
        <w:t>额不能超过1万。</w:t>
      </w:r>
    </w:p>
    <w:p w:rsidR="00425C55" w:rsidRPr="00425C55" w:rsidRDefault="00425C55" w:rsidP="00425C55">
      <w:pPr>
        <w:spacing w:line="360" w:lineRule="auto"/>
        <w:ind w:firstLineChars="200" w:firstLine="420"/>
        <w:rPr>
          <w:rFonts w:hAnsi="宋体"/>
          <w:kern w:val="0"/>
          <w:szCs w:val="21"/>
        </w:rPr>
      </w:pPr>
      <w:r w:rsidRPr="00425C55">
        <w:rPr>
          <w:rFonts w:hAnsi="宋体" w:hint="eastAsia"/>
          <w:kern w:val="0"/>
          <w:szCs w:val="21"/>
        </w:rPr>
        <w:t>2</w:t>
      </w:r>
      <w:r w:rsidR="00E52374">
        <w:rPr>
          <w:rFonts w:hAnsi="宋体" w:hint="eastAsia"/>
          <w:kern w:val="0"/>
          <w:szCs w:val="21"/>
        </w:rPr>
        <w:t>、</w:t>
      </w:r>
      <w:r w:rsidRPr="00425C55">
        <w:rPr>
          <w:rFonts w:hAnsi="宋体" w:hint="eastAsia"/>
          <w:kern w:val="0"/>
          <w:szCs w:val="21"/>
        </w:rPr>
        <w:t>参与者具有废品回收处理资质，包括有害物品。</w:t>
      </w:r>
    </w:p>
    <w:p w:rsidR="00E52374" w:rsidRDefault="00425C55" w:rsidP="00E52374">
      <w:pPr>
        <w:spacing w:line="360" w:lineRule="auto"/>
        <w:ind w:leftChars="200" w:left="840" w:hangingChars="200" w:hanging="420"/>
        <w:rPr>
          <w:rFonts w:hAnsi="宋体" w:hint="eastAsia"/>
          <w:kern w:val="0"/>
          <w:szCs w:val="21"/>
        </w:rPr>
      </w:pPr>
      <w:r w:rsidRPr="00425C55">
        <w:rPr>
          <w:rFonts w:hAnsi="宋体" w:hint="eastAsia"/>
          <w:kern w:val="0"/>
          <w:szCs w:val="21"/>
        </w:rPr>
        <w:t>3</w:t>
      </w:r>
      <w:r w:rsidR="00E52374">
        <w:rPr>
          <w:rFonts w:hAnsi="宋体" w:hint="eastAsia"/>
          <w:kern w:val="0"/>
          <w:szCs w:val="21"/>
        </w:rPr>
        <w:t xml:space="preserve"> 、</w:t>
      </w:r>
      <w:r w:rsidRPr="00425C55">
        <w:rPr>
          <w:rFonts w:hAnsi="宋体" w:hint="eastAsia"/>
          <w:kern w:val="0"/>
          <w:szCs w:val="21"/>
        </w:rPr>
        <w:t>2023年废物回收处置收入为10-20万，参与竞争的单位需要提供以下材料进行对</w:t>
      </w:r>
      <w:r w:rsidR="009E75E9">
        <w:rPr>
          <w:rFonts w:hAnsi="宋体" w:hint="eastAsia"/>
          <w:kern w:val="0"/>
          <w:szCs w:val="21"/>
        </w:rPr>
        <w:t>比</w:t>
      </w:r>
      <w:r w:rsidRPr="00425C55">
        <w:rPr>
          <w:rFonts w:hAnsi="宋体" w:hint="eastAsia"/>
          <w:kern w:val="0"/>
          <w:szCs w:val="21"/>
        </w:rPr>
        <w:t>价高服务优者为优先考虑对象。</w:t>
      </w:r>
    </w:p>
    <w:p w:rsidR="00E52374" w:rsidRDefault="00E52374" w:rsidP="00E52374">
      <w:pPr>
        <w:spacing w:line="360" w:lineRule="auto"/>
        <w:ind w:leftChars="300" w:left="1050" w:hangingChars="200" w:hanging="420"/>
        <w:rPr>
          <w:rFonts w:hAnsi="宋体" w:hint="eastAsia"/>
          <w:kern w:val="0"/>
          <w:szCs w:val="21"/>
        </w:rPr>
      </w:pPr>
      <w:r>
        <w:rPr>
          <w:rFonts w:hAnsi="宋体" w:hint="eastAsia"/>
          <w:kern w:val="0"/>
          <w:szCs w:val="21"/>
        </w:rPr>
        <w:t>3.</w:t>
      </w:r>
      <w:r w:rsidR="00425C55" w:rsidRPr="00425C55">
        <w:rPr>
          <w:rFonts w:hAnsi="宋体" w:hint="eastAsia"/>
          <w:kern w:val="0"/>
          <w:szCs w:val="21"/>
        </w:rPr>
        <w:t>1、废旧建筑材料和临时急需处理的废旧物资收购价；</w:t>
      </w:r>
    </w:p>
    <w:p w:rsidR="00E52374" w:rsidRDefault="00E52374" w:rsidP="00E52374">
      <w:pPr>
        <w:spacing w:line="360" w:lineRule="auto"/>
        <w:ind w:leftChars="300" w:left="1050" w:hangingChars="200" w:hanging="420"/>
        <w:rPr>
          <w:rFonts w:hAnsi="宋体" w:hint="eastAsia"/>
          <w:kern w:val="0"/>
          <w:szCs w:val="21"/>
        </w:rPr>
      </w:pPr>
      <w:r>
        <w:rPr>
          <w:rFonts w:hAnsi="宋体" w:hint="eastAsia"/>
          <w:kern w:val="0"/>
          <w:szCs w:val="21"/>
        </w:rPr>
        <w:t>3.</w:t>
      </w:r>
      <w:r w:rsidR="00425C55" w:rsidRPr="00425C55">
        <w:rPr>
          <w:rFonts w:hAnsi="宋体" w:hint="eastAsia"/>
          <w:kern w:val="0"/>
          <w:szCs w:val="21"/>
        </w:rPr>
        <w:t>2、处置的时效；</w:t>
      </w:r>
    </w:p>
    <w:p w:rsidR="00425C55" w:rsidRPr="00425C55" w:rsidRDefault="00E52374" w:rsidP="00E52374">
      <w:pPr>
        <w:spacing w:line="360" w:lineRule="auto"/>
        <w:ind w:leftChars="300" w:left="1050" w:hangingChars="200" w:hanging="420"/>
        <w:rPr>
          <w:rFonts w:hAnsi="宋体"/>
          <w:kern w:val="0"/>
          <w:szCs w:val="21"/>
        </w:rPr>
      </w:pPr>
      <w:r>
        <w:rPr>
          <w:rFonts w:hAnsi="宋体" w:hint="eastAsia"/>
          <w:kern w:val="0"/>
          <w:szCs w:val="21"/>
        </w:rPr>
        <w:t>3.</w:t>
      </w:r>
      <w:r w:rsidR="00425C55" w:rsidRPr="00425C55">
        <w:rPr>
          <w:rFonts w:hAnsi="宋体" w:hint="eastAsia"/>
          <w:kern w:val="0"/>
          <w:szCs w:val="21"/>
        </w:rPr>
        <w:t>3、服务方案。</w:t>
      </w:r>
    </w:p>
    <w:p w:rsidR="00425C55" w:rsidRPr="00425C55" w:rsidRDefault="00425C55" w:rsidP="00425C55">
      <w:pPr>
        <w:spacing w:line="360" w:lineRule="auto"/>
        <w:ind w:firstLineChars="200" w:firstLine="420"/>
        <w:rPr>
          <w:rFonts w:hAnsi="宋体"/>
          <w:kern w:val="0"/>
          <w:szCs w:val="21"/>
        </w:rPr>
      </w:pPr>
      <w:r w:rsidRPr="00425C55">
        <w:rPr>
          <w:rFonts w:hAnsi="宋体" w:hint="eastAsia"/>
          <w:kern w:val="0"/>
          <w:szCs w:val="21"/>
        </w:rPr>
        <w:t>4</w:t>
      </w:r>
      <w:r w:rsidR="00E52374">
        <w:rPr>
          <w:rFonts w:hAnsi="宋体" w:hint="eastAsia"/>
          <w:kern w:val="0"/>
          <w:szCs w:val="21"/>
        </w:rPr>
        <w:t>、</w:t>
      </w:r>
      <w:r w:rsidRPr="00425C55">
        <w:rPr>
          <w:rFonts w:hAnsi="宋体"/>
          <w:kern w:val="0"/>
          <w:szCs w:val="21"/>
        </w:rPr>
        <w:t>废铁</w:t>
      </w:r>
      <w:r w:rsidRPr="00425C55">
        <w:rPr>
          <w:rFonts w:hAnsi="宋体" w:hint="eastAsia"/>
          <w:kern w:val="0"/>
          <w:szCs w:val="21"/>
        </w:rPr>
        <w:t>，</w:t>
      </w:r>
      <w:r w:rsidRPr="00425C55">
        <w:rPr>
          <w:rFonts w:hAnsi="宋体"/>
          <w:kern w:val="0"/>
          <w:szCs w:val="21"/>
        </w:rPr>
        <w:t>白</w:t>
      </w:r>
      <w:r w:rsidRPr="00425C55">
        <w:rPr>
          <w:rFonts w:hAnsi="宋体" w:hint="eastAsia"/>
          <w:kern w:val="0"/>
          <w:szCs w:val="21"/>
        </w:rPr>
        <w:t>绣</w:t>
      </w:r>
      <w:r w:rsidRPr="00425C55">
        <w:rPr>
          <w:rFonts w:hAnsi="宋体"/>
          <w:kern w:val="0"/>
          <w:szCs w:val="21"/>
        </w:rPr>
        <w:t>钢，铝，铜，电缆，电线，锌，铅，上述物品</w:t>
      </w:r>
      <w:r w:rsidRPr="00425C55">
        <w:rPr>
          <w:rFonts w:hAnsi="宋体" w:hint="eastAsia"/>
          <w:kern w:val="0"/>
          <w:szCs w:val="21"/>
        </w:rPr>
        <w:t>，价格</w:t>
      </w:r>
      <w:r w:rsidRPr="00425C55">
        <w:rPr>
          <w:rFonts w:hAnsi="宋体"/>
          <w:kern w:val="0"/>
          <w:szCs w:val="21"/>
        </w:rPr>
        <w:t>按当天市值价</w:t>
      </w:r>
      <w:r w:rsidRPr="00425C55">
        <w:rPr>
          <w:rFonts w:hAnsi="宋体" w:hint="eastAsia"/>
          <w:kern w:val="0"/>
          <w:szCs w:val="21"/>
        </w:rPr>
        <w:t>。</w:t>
      </w:r>
    </w:p>
    <w:p w:rsidR="00425C55" w:rsidRPr="00425C55" w:rsidRDefault="00E52374" w:rsidP="00E52374">
      <w:pPr>
        <w:spacing w:line="360" w:lineRule="auto"/>
        <w:ind w:leftChars="200" w:left="630" w:hangingChars="100" w:hanging="210"/>
        <w:rPr>
          <w:rFonts w:hAnsi="宋体"/>
          <w:kern w:val="0"/>
          <w:szCs w:val="21"/>
        </w:rPr>
      </w:pPr>
      <w:r>
        <w:rPr>
          <w:rFonts w:hAnsi="宋体" w:hint="eastAsia"/>
          <w:kern w:val="0"/>
          <w:szCs w:val="21"/>
        </w:rPr>
        <w:t>5、</w:t>
      </w:r>
      <w:r w:rsidR="00425C55" w:rsidRPr="00425C55">
        <w:rPr>
          <w:rFonts w:hAnsi="宋体" w:hint="eastAsia"/>
          <w:kern w:val="0"/>
          <w:szCs w:val="21"/>
        </w:rPr>
        <w:t>乙方跟甲方</w:t>
      </w:r>
      <w:r w:rsidR="00425C55" w:rsidRPr="00425C55">
        <w:rPr>
          <w:rFonts w:hAnsi="宋体"/>
          <w:kern w:val="0"/>
          <w:szCs w:val="21"/>
        </w:rPr>
        <w:t>签定承包</w:t>
      </w:r>
      <w:r w:rsidR="00425C55" w:rsidRPr="00425C55">
        <w:rPr>
          <w:rFonts w:hAnsi="宋体" w:hint="eastAsia"/>
          <w:kern w:val="0"/>
          <w:szCs w:val="21"/>
        </w:rPr>
        <w:t>合同</w:t>
      </w:r>
      <w:r w:rsidR="00425C55" w:rsidRPr="00425C55">
        <w:rPr>
          <w:rFonts w:hAnsi="宋体"/>
          <w:kern w:val="0"/>
          <w:szCs w:val="21"/>
        </w:rPr>
        <w:t>，本着诚实守信，遵纪守法的原则上，向贵单位提供优质的劳工服务</w:t>
      </w:r>
      <w:r w:rsidR="00425C55" w:rsidRPr="00425C55">
        <w:rPr>
          <w:rFonts w:hAnsi="宋体" w:hint="eastAsia"/>
          <w:kern w:val="0"/>
          <w:szCs w:val="21"/>
        </w:rPr>
        <w:t>。</w:t>
      </w:r>
    </w:p>
    <w:p w:rsidR="00425C55" w:rsidRPr="00425C55" w:rsidRDefault="00E52374" w:rsidP="00E52374">
      <w:pPr>
        <w:spacing w:line="360" w:lineRule="auto"/>
        <w:ind w:firstLineChars="300" w:firstLine="630"/>
        <w:rPr>
          <w:rFonts w:hAnsi="宋体"/>
          <w:kern w:val="0"/>
          <w:szCs w:val="21"/>
        </w:rPr>
      </w:pPr>
      <w:r>
        <w:rPr>
          <w:rFonts w:hAnsi="宋体" w:hint="eastAsia"/>
          <w:kern w:val="0"/>
          <w:szCs w:val="21"/>
        </w:rPr>
        <w:t>5.1</w:t>
      </w:r>
      <w:r w:rsidR="00425C55" w:rsidRPr="00425C55">
        <w:rPr>
          <w:rFonts w:hAnsi="宋体"/>
          <w:kern w:val="0"/>
          <w:szCs w:val="21"/>
        </w:rPr>
        <w:t>听从</w:t>
      </w:r>
      <w:r w:rsidR="00425C55" w:rsidRPr="00425C55">
        <w:rPr>
          <w:rFonts w:hAnsi="宋体" w:hint="eastAsia"/>
          <w:kern w:val="0"/>
          <w:szCs w:val="21"/>
        </w:rPr>
        <w:t>医院</w:t>
      </w:r>
      <w:r w:rsidR="00425C55" w:rsidRPr="00425C55">
        <w:rPr>
          <w:rFonts w:hAnsi="宋体"/>
          <w:kern w:val="0"/>
          <w:szCs w:val="21"/>
        </w:rPr>
        <w:t>安排，优质完成工作</w:t>
      </w:r>
      <w:r w:rsidR="00425C55" w:rsidRPr="00425C55">
        <w:rPr>
          <w:rFonts w:hAnsi="宋体" w:hint="eastAsia"/>
          <w:kern w:val="0"/>
          <w:szCs w:val="21"/>
        </w:rPr>
        <w:t>。</w:t>
      </w:r>
    </w:p>
    <w:p w:rsidR="00425C55" w:rsidRPr="00425C55" w:rsidRDefault="00E52374" w:rsidP="00E52374">
      <w:pPr>
        <w:spacing w:line="360" w:lineRule="auto"/>
        <w:ind w:firstLineChars="300" w:firstLine="630"/>
        <w:rPr>
          <w:rFonts w:hAnsi="宋体"/>
          <w:kern w:val="0"/>
          <w:szCs w:val="21"/>
        </w:rPr>
      </w:pPr>
      <w:r>
        <w:rPr>
          <w:rFonts w:hAnsi="宋体" w:hint="eastAsia"/>
          <w:kern w:val="0"/>
          <w:szCs w:val="21"/>
        </w:rPr>
        <w:t>5.2</w:t>
      </w:r>
      <w:r w:rsidR="00425C55" w:rsidRPr="00425C55">
        <w:rPr>
          <w:rFonts w:hAnsi="宋体"/>
          <w:kern w:val="0"/>
          <w:szCs w:val="21"/>
        </w:rPr>
        <w:t>在工作中，以不影响医院正常工作环境，不危害，破坏环境为前提</w:t>
      </w:r>
      <w:r w:rsidR="00425C55" w:rsidRPr="00425C55">
        <w:rPr>
          <w:rFonts w:hAnsi="宋体" w:hint="eastAsia"/>
          <w:kern w:val="0"/>
          <w:szCs w:val="21"/>
        </w:rPr>
        <w:t>。</w:t>
      </w:r>
    </w:p>
    <w:p w:rsidR="00425C55" w:rsidRPr="00425C55" w:rsidRDefault="00E52374" w:rsidP="00E52374">
      <w:pPr>
        <w:spacing w:line="360" w:lineRule="auto"/>
        <w:ind w:leftChars="300" w:left="1050" w:hangingChars="200" w:hanging="420"/>
        <w:rPr>
          <w:rFonts w:hAnsi="宋体" w:hint="eastAsia"/>
          <w:kern w:val="0"/>
          <w:szCs w:val="21"/>
        </w:rPr>
      </w:pPr>
      <w:r>
        <w:rPr>
          <w:rFonts w:hAnsi="宋体" w:hint="eastAsia"/>
          <w:kern w:val="0"/>
          <w:szCs w:val="21"/>
        </w:rPr>
        <w:t>5.3</w:t>
      </w:r>
      <w:r w:rsidR="00425C55" w:rsidRPr="00425C55">
        <w:rPr>
          <w:rFonts w:hAnsi="宋体"/>
          <w:kern w:val="0"/>
          <w:szCs w:val="21"/>
        </w:rPr>
        <w:t>如在工作中出现，偷盗，破坏，危</w:t>
      </w:r>
      <w:r w:rsidR="00425C55" w:rsidRPr="00425C55">
        <w:rPr>
          <w:rFonts w:hAnsi="宋体" w:hint="eastAsia"/>
          <w:kern w:val="0"/>
          <w:szCs w:val="21"/>
        </w:rPr>
        <w:t>害，乙方工作人员意外伤亡等，均由乙方承担相应的费用及法律责任。</w:t>
      </w:r>
    </w:p>
    <w:p w:rsidR="00425C55" w:rsidRDefault="00425C55" w:rsidP="00425C55">
      <w:pPr>
        <w:spacing w:line="360" w:lineRule="auto"/>
        <w:rPr>
          <w:rFonts w:hint="eastAsia"/>
          <w:szCs w:val="21"/>
        </w:rPr>
      </w:pPr>
      <w:r>
        <w:rPr>
          <w:rFonts w:hint="eastAsia"/>
          <w:szCs w:val="21"/>
        </w:rPr>
        <w:lastRenderedPageBreak/>
        <w:t>三、</w:t>
      </w:r>
      <w:r>
        <w:rPr>
          <w:rFonts w:hint="eastAsia"/>
          <w:szCs w:val="21"/>
        </w:rPr>
        <w:t>评分标准</w:t>
      </w:r>
    </w:p>
    <w:p w:rsidR="00425C55" w:rsidRDefault="00425C55" w:rsidP="00425C55">
      <w:pPr>
        <w:spacing w:line="360" w:lineRule="auto"/>
        <w:ind w:firstLineChars="200" w:firstLine="420"/>
        <w:rPr>
          <w:rFonts w:hint="eastAsia"/>
          <w:szCs w:val="21"/>
        </w:rPr>
      </w:pPr>
      <w:r>
        <w:rPr>
          <w:rFonts w:hint="eastAsia"/>
          <w:szCs w:val="21"/>
        </w:rPr>
        <w:t>1、 技术及服务分</w:t>
      </w:r>
    </w:p>
    <w:p w:rsidR="00425C55" w:rsidRDefault="00425C55" w:rsidP="00425C55">
      <w:pPr>
        <w:adjustRightInd w:val="0"/>
        <w:snapToGrid w:val="0"/>
        <w:spacing w:line="360" w:lineRule="auto"/>
        <w:ind w:leftChars="405" w:left="851" w:hanging="1"/>
        <w:jc w:val="left"/>
        <w:rPr>
          <w:rFonts w:ascii="宋体" w:hAnsi="宋体" w:hint="eastAsia"/>
          <w:b/>
          <w:snapToGrid w:val="0"/>
          <w:kern w:val="0"/>
        </w:rPr>
      </w:pPr>
      <w:r>
        <w:rPr>
          <w:rFonts w:ascii="宋体" w:hAnsi="宋体" w:hint="eastAsia"/>
          <w:b/>
          <w:snapToGrid w:val="0"/>
          <w:kern w:val="0"/>
          <w:szCs w:val="21"/>
        </w:rPr>
        <w:t>评标委员会对各投标人的</w:t>
      </w:r>
      <w:r>
        <w:rPr>
          <w:rFonts w:ascii="宋体" w:hAnsi="宋体"/>
          <w:b/>
          <w:bCs/>
          <w:snapToGrid w:val="0"/>
          <w:kern w:val="0"/>
          <w:szCs w:val="21"/>
        </w:rPr>
        <w:t>技术</w:t>
      </w:r>
      <w:r>
        <w:rPr>
          <w:rFonts w:ascii="宋体" w:hAnsi="宋体" w:hint="eastAsia"/>
          <w:b/>
          <w:snapToGrid w:val="0"/>
          <w:kern w:val="0"/>
          <w:szCs w:val="21"/>
        </w:rPr>
        <w:t>充分审核、讨论及评议后，每人一份评分表，进行独自打分并签名。在统计得分时，如发现某一单项评分超过评分细则规定的分值范围，则该张评分表无效。</w:t>
      </w:r>
      <w:r>
        <w:rPr>
          <w:rFonts w:ascii="宋体" w:hAnsi="宋体" w:hint="eastAsia"/>
          <w:b/>
          <w:snapToGrid w:val="0"/>
          <w:kern w:val="0"/>
        </w:rPr>
        <w:t>投标人技术部分的得分为评标委员会各成员的有效评分的算术平均值。</w:t>
      </w:r>
    </w:p>
    <w:p w:rsidR="00E52374" w:rsidRDefault="00E52374" w:rsidP="00425C55">
      <w:pPr>
        <w:adjustRightInd w:val="0"/>
        <w:snapToGrid w:val="0"/>
        <w:spacing w:line="360" w:lineRule="auto"/>
        <w:ind w:leftChars="405" w:left="851" w:hanging="1"/>
        <w:jc w:val="left"/>
        <w:rPr>
          <w:rFonts w:ascii="宋体" w:hAnsi="宋体" w:hint="eastAsia"/>
          <w:b/>
          <w:snapToGrid w:val="0"/>
          <w:kern w:val="0"/>
        </w:rPr>
      </w:pPr>
    </w:p>
    <w:tbl>
      <w:tblPr>
        <w:tblpPr w:leftFromText="180" w:rightFromText="180" w:vertAnchor="text" w:horzAnchor="margin" w:tblpXSpec="right" w:tblpY="6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
        <w:gridCol w:w="1635"/>
        <w:gridCol w:w="728"/>
        <w:gridCol w:w="3952"/>
        <w:gridCol w:w="726"/>
      </w:tblGrid>
      <w:tr w:rsidR="00E52374" w:rsidTr="009E75E9">
        <w:trPr>
          <w:trHeight w:val="527"/>
        </w:trPr>
        <w:tc>
          <w:tcPr>
            <w:tcW w:w="864" w:type="dxa"/>
            <w:vAlign w:val="center"/>
          </w:tcPr>
          <w:p w:rsidR="00E52374" w:rsidRDefault="00E52374" w:rsidP="00E52374">
            <w:pPr>
              <w:jc w:val="center"/>
              <w:rPr>
                <w:rFonts w:hAnsi="宋体" w:hint="eastAsia"/>
                <w:kern w:val="0"/>
                <w:szCs w:val="21"/>
              </w:rPr>
            </w:pPr>
            <w:r>
              <w:rPr>
                <w:rFonts w:hAnsi="宋体" w:hint="eastAsia"/>
                <w:kern w:val="0"/>
                <w:szCs w:val="21"/>
              </w:rPr>
              <w:t>序号</w:t>
            </w:r>
          </w:p>
        </w:tc>
        <w:tc>
          <w:tcPr>
            <w:tcW w:w="1635" w:type="dxa"/>
            <w:vAlign w:val="center"/>
          </w:tcPr>
          <w:p w:rsidR="00E52374" w:rsidRDefault="00E52374" w:rsidP="00E52374">
            <w:pPr>
              <w:jc w:val="center"/>
              <w:rPr>
                <w:rFonts w:hAnsi="宋体" w:hint="eastAsia"/>
                <w:kern w:val="0"/>
                <w:szCs w:val="21"/>
              </w:rPr>
            </w:pPr>
            <w:r>
              <w:rPr>
                <w:rFonts w:hAnsi="宋体" w:hint="eastAsia"/>
                <w:kern w:val="0"/>
                <w:szCs w:val="21"/>
              </w:rPr>
              <w:t>评分项</w:t>
            </w:r>
          </w:p>
        </w:tc>
        <w:tc>
          <w:tcPr>
            <w:tcW w:w="728" w:type="dxa"/>
            <w:vAlign w:val="center"/>
          </w:tcPr>
          <w:p w:rsidR="00E52374" w:rsidRDefault="00E52374" w:rsidP="00E52374">
            <w:pPr>
              <w:jc w:val="center"/>
              <w:rPr>
                <w:rFonts w:hAnsi="宋体" w:hint="eastAsia"/>
                <w:kern w:val="0"/>
                <w:szCs w:val="21"/>
              </w:rPr>
            </w:pPr>
            <w:r>
              <w:rPr>
                <w:rFonts w:hAnsi="宋体" w:hint="eastAsia"/>
                <w:kern w:val="0"/>
                <w:szCs w:val="21"/>
              </w:rPr>
              <w:t>分值</w:t>
            </w:r>
          </w:p>
        </w:tc>
        <w:tc>
          <w:tcPr>
            <w:tcW w:w="3952" w:type="dxa"/>
            <w:vAlign w:val="center"/>
          </w:tcPr>
          <w:p w:rsidR="00E52374" w:rsidRDefault="00E52374" w:rsidP="00E52374">
            <w:pPr>
              <w:jc w:val="center"/>
              <w:rPr>
                <w:rFonts w:hAnsi="宋体" w:hint="eastAsia"/>
                <w:kern w:val="0"/>
                <w:szCs w:val="21"/>
              </w:rPr>
            </w:pPr>
            <w:r>
              <w:rPr>
                <w:rFonts w:hAnsi="宋体" w:hint="eastAsia"/>
                <w:kern w:val="0"/>
                <w:szCs w:val="21"/>
              </w:rPr>
              <w:t>评分内容</w:t>
            </w:r>
          </w:p>
        </w:tc>
        <w:tc>
          <w:tcPr>
            <w:tcW w:w="726" w:type="dxa"/>
            <w:vAlign w:val="center"/>
          </w:tcPr>
          <w:p w:rsidR="00E52374" w:rsidRDefault="00E52374" w:rsidP="00E52374">
            <w:pPr>
              <w:jc w:val="center"/>
              <w:rPr>
                <w:rFonts w:hAnsi="宋体" w:hint="eastAsia"/>
                <w:kern w:val="0"/>
                <w:szCs w:val="21"/>
              </w:rPr>
            </w:pPr>
            <w:r>
              <w:rPr>
                <w:rFonts w:hAnsi="宋体" w:hint="eastAsia"/>
                <w:kern w:val="0"/>
                <w:szCs w:val="21"/>
              </w:rPr>
              <w:t>得分</w:t>
            </w:r>
          </w:p>
        </w:tc>
      </w:tr>
      <w:tr w:rsidR="00E52374" w:rsidTr="009E75E9">
        <w:trPr>
          <w:trHeight w:val="1571"/>
        </w:trPr>
        <w:tc>
          <w:tcPr>
            <w:tcW w:w="864" w:type="dxa"/>
            <w:vAlign w:val="center"/>
          </w:tcPr>
          <w:p w:rsidR="00E52374" w:rsidRDefault="00E52374" w:rsidP="00E52374">
            <w:pPr>
              <w:jc w:val="center"/>
              <w:rPr>
                <w:rFonts w:hAnsi="宋体" w:hint="eastAsia"/>
                <w:kern w:val="0"/>
                <w:szCs w:val="21"/>
              </w:rPr>
            </w:pPr>
            <w:r>
              <w:rPr>
                <w:rFonts w:hAnsi="宋体" w:hint="eastAsia"/>
                <w:kern w:val="0"/>
                <w:szCs w:val="21"/>
              </w:rPr>
              <w:t>1</w:t>
            </w:r>
          </w:p>
        </w:tc>
        <w:tc>
          <w:tcPr>
            <w:tcW w:w="1635" w:type="dxa"/>
            <w:vAlign w:val="center"/>
          </w:tcPr>
          <w:p w:rsidR="00E52374" w:rsidRDefault="00E52374" w:rsidP="00E52374">
            <w:pPr>
              <w:jc w:val="center"/>
              <w:rPr>
                <w:rFonts w:hAnsi="宋体"/>
                <w:kern w:val="0"/>
                <w:szCs w:val="21"/>
              </w:rPr>
            </w:pPr>
            <w:r>
              <w:rPr>
                <w:rFonts w:hAnsi="宋体" w:hint="eastAsia"/>
                <w:kern w:val="0"/>
                <w:szCs w:val="21"/>
              </w:rPr>
              <w:t>技术分（20分）</w:t>
            </w:r>
          </w:p>
        </w:tc>
        <w:tc>
          <w:tcPr>
            <w:tcW w:w="728" w:type="dxa"/>
            <w:vAlign w:val="center"/>
          </w:tcPr>
          <w:p w:rsidR="00E52374" w:rsidRDefault="00E52374" w:rsidP="00E52374">
            <w:pPr>
              <w:jc w:val="center"/>
              <w:rPr>
                <w:rFonts w:hAnsi="宋体"/>
                <w:kern w:val="0"/>
                <w:szCs w:val="21"/>
              </w:rPr>
            </w:pPr>
            <w:r>
              <w:rPr>
                <w:rFonts w:hAnsi="宋体" w:hint="eastAsia"/>
                <w:kern w:val="0"/>
                <w:szCs w:val="21"/>
              </w:rPr>
              <w:t>20</w:t>
            </w:r>
          </w:p>
        </w:tc>
        <w:tc>
          <w:tcPr>
            <w:tcW w:w="3952" w:type="dxa"/>
            <w:vAlign w:val="center"/>
          </w:tcPr>
          <w:p w:rsidR="00E52374" w:rsidRDefault="00E52374" w:rsidP="00E52374">
            <w:pPr>
              <w:jc w:val="center"/>
              <w:rPr>
                <w:rFonts w:hAnsi="宋体" w:hint="eastAsia"/>
                <w:kern w:val="0"/>
                <w:szCs w:val="21"/>
              </w:rPr>
            </w:pPr>
            <w:r>
              <w:rPr>
                <w:rFonts w:hAnsi="宋体" w:hint="eastAsia"/>
                <w:kern w:val="0"/>
                <w:szCs w:val="21"/>
              </w:rPr>
              <w:t>服务方案制订：</w:t>
            </w:r>
          </w:p>
          <w:p w:rsidR="00E52374" w:rsidRDefault="00E52374" w:rsidP="00E52374">
            <w:pPr>
              <w:jc w:val="center"/>
              <w:rPr>
                <w:rFonts w:hAnsi="宋体" w:hint="eastAsia"/>
                <w:kern w:val="0"/>
                <w:szCs w:val="21"/>
              </w:rPr>
            </w:pPr>
            <w:r>
              <w:rPr>
                <w:rFonts w:hAnsi="宋体" w:hint="eastAsia"/>
                <w:kern w:val="0"/>
                <w:szCs w:val="21"/>
              </w:rPr>
              <w:t>1.描述合理且思路清晰的得20分；</w:t>
            </w:r>
          </w:p>
          <w:p w:rsidR="00E52374" w:rsidRDefault="00E52374" w:rsidP="00E52374">
            <w:pPr>
              <w:jc w:val="center"/>
              <w:rPr>
                <w:rFonts w:hAnsi="宋体" w:hint="eastAsia"/>
                <w:kern w:val="0"/>
                <w:szCs w:val="21"/>
              </w:rPr>
            </w:pPr>
            <w:r>
              <w:rPr>
                <w:rFonts w:hAnsi="宋体" w:hint="eastAsia"/>
                <w:kern w:val="0"/>
                <w:szCs w:val="21"/>
              </w:rPr>
              <w:t>2.描述一般或内容全面的得15分；</w:t>
            </w:r>
          </w:p>
          <w:p w:rsidR="00E52374" w:rsidRDefault="00E52374" w:rsidP="00E52374">
            <w:pPr>
              <w:jc w:val="center"/>
              <w:rPr>
                <w:rFonts w:hAnsi="宋体" w:hint="eastAsia"/>
                <w:kern w:val="0"/>
                <w:szCs w:val="21"/>
              </w:rPr>
            </w:pPr>
            <w:r>
              <w:rPr>
                <w:rFonts w:hAnsi="宋体" w:hint="eastAsia"/>
                <w:kern w:val="0"/>
                <w:szCs w:val="21"/>
              </w:rPr>
              <w:t>3.描述简单或内容不全面的得10分；</w:t>
            </w:r>
          </w:p>
          <w:p w:rsidR="00E52374" w:rsidRDefault="00E52374" w:rsidP="00E52374">
            <w:pPr>
              <w:jc w:val="center"/>
              <w:rPr>
                <w:rFonts w:hAnsi="宋体" w:hint="eastAsia"/>
                <w:kern w:val="0"/>
                <w:szCs w:val="21"/>
              </w:rPr>
            </w:pPr>
            <w:r>
              <w:rPr>
                <w:rFonts w:hAnsi="宋体" w:hint="eastAsia"/>
                <w:kern w:val="0"/>
                <w:szCs w:val="21"/>
              </w:rPr>
              <w:t>4.描述不合理或未描述的不得分。</w:t>
            </w:r>
          </w:p>
        </w:tc>
        <w:tc>
          <w:tcPr>
            <w:tcW w:w="726" w:type="dxa"/>
            <w:vAlign w:val="center"/>
          </w:tcPr>
          <w:p w:rsidR="00E52374" w:rsidRDefault="00E52374" w:rsidP="00E52374">
            <w:pPr>
              <w:jc w:val="center"/>
              <w:rPr>
                <w:rFonts w:hAnsi="宋体" w:hint="eastAsia"/>
                <w:kern w:val="0"/>
                <w:szCs w:val="21"/>
              </w:rPr>
            </w:pPr>
          </w:p>
        </w:tc>
      </w:tr>
      <w:tr w:rsidR="00E52374" w:rsidTr="009E75E9">
        <w:trPr>
          <w:trHeight w:val="1707"/>
        </w:trPr>
        <w:tc>
          <w:tcPr>
            <w:tcW w:w="864" w:type="dxa"/>
            <w:vMerge w:val="restart"/>
            <w:vAlign w:val="center"/>
          </w:tcPr>
          <w:p w:rsidR="00E52374" w:rsidRDefault="00E52374" w:rsidP="00E52374">
            <w:pPr>
              <w:jc w:val="center"/>
              <w:rPr>
                <w:rFonts w:hAnsi="宋体"/>
                <w:kern w:val="0"/>
                <w:szCs w:val="21"/>
              </w:rPr>
            </w:pPr>
            <w:r>
              <w:rPr>
                <w:rFonts w:hAnsi="宋体" w:hint="eastAsia"/>
                <w:kern w:val="0"/>
                <w:szCs w:val="21"/>
              </w:rPr>
              <w:t>2</w:t>
            </w:r>
          </w:p>
        </w:tc>
        <w:tc>
          <w:tcPr>
            <w:tcW w:w="1635" w:type="dxa"/>
            <w:vMerge w:val="restart"/>
            <w:vAlign w:val="center"/>
          </w:tcPr>
          <w:p w:rsidR="00E52374" w:rsidRDefault="00E52374" w:rsidP="00E52374">
            <w:pPr>
              <w:jc w:val="center"/>
              <w:rPr>
                <w:rFonts w:hAnsi="宋体"/>
                <w:kern w:val="0"/>
                <w:szCs w:val="21"/>
              </w:rPr>
            </w:pPr>
            <w:r>
              <w:rPr>
                <w:rFonts w:hAnsi="宋体" w:hint="eastAsia"/>
                <w:kern w:val="0"/>
                <w:szCs w:val="21"/>
              </w:rPr>
              <w:t>服务分（80分）</w:t>
            </w:r>
          </w:p>
        </w:tc>
        <w:tc>
          <w:tcPr>
            <w:tcW w:w="728" w:type="dxa"/>
            <w:vAlign w:val="center"/>
          </w:tcPr>
          <w:p w:rsidR="00E52374" w:rsidRDefault="00E52374" w:rsidP="00E52374">
            <w:pPr>
              <w:jc w:val="center"/>
              <w:rPr>
                <w:rFonts w:eastAsia="宋体" w:hAnsi="宋体"/>
                <w:kern w:val="0"/>
                <w:szCs w:val="21"/>
              </w:rPr>
            </w:pPr>
            <w:r>
              <w:rPr>
                <w:rFonts w:hAnsi="宋体" w:hint="eastAsia"/>
                <w:kern w:val="0"/>
                <w:szCs w:val="21"/>
              </w:rPr>
              <w:t>20</w:t>
            </w:r>
          </w:p>
        </w:tc>
        <w:tc>
          <w:tcPr>
            <w:tcW w:w="3952" w:type="dxa"/>
            <w:vAlign w:val="center"/>
          </w:tcPr>
          <w:p w:rsidR="00E52374" w:rsidRDefault="00E52374" w:rsidP="00E52374">
            <w:pPr>
              <w:jc w:val="center"/>
              <w:rPr>
                <w:rFonts w:hAnsi="宋体" w:hint="eastAsia"/>
                <w:kern w:val="0"/>
                <w:szCs w:val="21"/>
              </w:rPr>
            </w:pPr>
            <w:r>
              <w:rPr>
                <w:rFonts w:hAnsi="宋体" w:hint="eastAsia"/>
                <w:kern w:val="0"/>
                <w:szCs w:val="21"/>
              </w:rPr>
              <w:t>如急需处置相关事务到达医院的时间：</w:t>
            </w:r>
          </w:p>
          <w:p w:rsidR="00E52374" w:rsidRDefault="00E52374" w:rsidP="00E52374">
            <w:pPr>
              <w:jc w:val="center"/>
              <w:rPr>
                <w:rFonts w:hAnsi="宋体" w:hint="eastAsia"/>
                <w:kern w:val="0"/>
                <w:szCs w:val="21"/>
              </w:rPr>
            </w:pPr>
            <w:r>
              <w:rPr>
                <w:rFonts w:hAnsi="宋体" w:hint="eastAsia"/>
                <w:kern w:val="0"/>
                <w:szCs w:val="21"/>
              </w:rPr>
              <w:t>1.在半小时内达到的得20分</w:t>
            </w:r>
          </w:p>
          <w:p w:rsidR="00E52374" w:rsidRDefault="00E52374" w:rsidP="00E52374">
            <w:pPr>
              <w:jc w:val="center"/>
              <w:rPr>
                <w:rFonts w:hAnsi="宋体"/>
                <w:kern w:val="0"/>
                <w:szCs w:val="21"/>
              </w:rPr>
            </w:pPr>
            <w:r>
              <w:rPr>
                <w:rFonts w:hAnsi="宋体" w:hint="eastAsia"/>
                <w:kern w:val="0"/>
                <w:szCs w:val="21"/>
              </w:rPr>
              <w:t>2.在1小时内到达的得15分</w:t>
            </w:r>
          </w:p>
          <w:p w:rsidR="00E52374" w:rsidRDefault="00E52374" w:rsidP="00E52374">
            <w:pPr>
              <w:jc w:val="center"/>
              <w:rPr>
                <w:rFonts w:hAnsi="宋体"/>
                <w:kern w:val="0"/>
                <w:szCs w:val="21"/>
              </w:rPr>
            </w:pPr>
            <w:r>
              <w:rPr>
                <w:rFonts w:hAnsi="宋体" w:hint="eastAsia"/>
                <w:kern w:val="0"/>
                <w:szCs w:val="21"/>
              </w:rPr>
              <w:t>3.在2小时内到达的得10分</w:t>
            </w:r>
          </w:p>
          <w:p w:rsidR="00E52374" w:rsidRDefault="00E52374" w:rsidP="00E52374">
            <w:pPr>
              <w:jc w:val="center"/>
              <w:rPr>
                <w:rFonts w:hAnsi="宋体"/>
                <w:kern w:val="0"/>
                <w:szCs w:val="21"/>
              </w:rPr>
            </w:pPr>
            <w:r>
              <w:rPr>
                <w:rFonts w:hAnsi="宋体" w:hint="eastAsia"/>
                <w:kern w:val="0"/>
                <w:szCs w:val="21"/>
              </w:rPr>
              <w:t>4.在超过2小时到达不了的不得分</w:t>
            </w:r>
          </w:p>
        </w:tc>
        <w:tc>
          <w:tcPr>
            <w:tcW w:w="726" w:type="dxa"/>
            <w:vAlign w:val="center"/>
          </w:tcPr>
          <w:p w:rsidR="00E52374" w:rsidRDefault="00E52374" w:rsidP="00E52374">
            <w:pPr>
              <w:jc w:val="center"/>
              <w:rPr>
                <w:rFonts w:hAnsi="宋体" w:hint="eastAsia"/>
                <w:kern w:val="0"/>
                <w:szCs w:val="21"/>
              </w:rPr>
            </w:pPr>
          </w:p>
        </w:tc>
      </w:tr>
      <w:tr w:rsidR="00E52374" w:rsidTr="009E75E9">
        <w:trPr>
          <w:trHeight w:val="1958"/>
        </w:trPr>
        <w:tc>
          <w:tcPr>
            <w:tcW w:w="864" w:type="dxa"/>
            <w:vMerge/>
            <w:vAlign w:val="center"/>
          </w:tcPr>
          <w:p w:rsidR="00E52374" w:rsidRDefault="00E52374" w:rsidP="00E52374">
            <w:pPr>
              <w:jc w:val="center"/>
              <w:rPr>
                <w:rFonts w:hAnsi="宋体" w:hint="eastAsia"/>
                <w:kern w:val="0"/>
                <w:szCs w:val="21"/>
              </w:rPr>
            </w:pPr>
          </w:p>
        </w:tc>
        <w:tc>
          <w:tcPr>
            <w:tcW w:w="1635" w:type="dxa"/>
            <w:vMerge/>
            <w:vAlign w:val="center"/>
          </w:tcPr>
          <w:p w:rsidR="00E52374" w:rsidRDefault="00E52374" w:rsidP="00E52374">
            <w:pPr>
              <w:jc w:val="center"/>
              <w:rPr>
                <w:rFonts w:hAnsi="宋体" w:hint="eastAsia"/>
                <w:kern w:val="0"/>
                <w:szCs w:val="21"/>
              </w:rPr>
            </w:pPr>
          </w:p>
        </w:tc>
        <w:tc>
          <w:tcPr>
            <w:tcW w:w="728" w:type="dxa"/>
            <w:vAlign w:val="center"/>
          </w:tcPr>
          <w:p w:rsidR="00E52374" w:rsidRDefault="00E52374" w:rsidP="00E52374">
            <w:pPr>
              <w:jc w:val="center"/>
              <w:rPr>
                <w:rFonts w:hAnsi="宋体"/>
                <w:kern w:val="0"/>
                <w:szCs w:val="21"/>
              </w:rPr>
            </w:pPr>
            <w:r>
              <w:rPr>
                <w:rFonts w:hAnsi="宋体" w:hint="eastAsia"/>
                <w:kern w:val="0"/>
                <w:szCs w:val="21"/>
              </w:rPr>
              <w:t>40</w:t>
            </w:r>
          </w:p>
        </w:tc>
        <w:tc>
          <w:tcPr>
            <w:tcW w:w="3952" w:type="dxa"/>
            <w:vAlign w:val="center"/>
          </w:tcPr>
          <w:p w:rsidR="00E52374" w:rsidRDefault="00E52374" w:rsidP="00E52374">
            <w:pPr>
              <w:jc w:val="center"/>
              <w:rPr>
                <w:rFonts w:eastAsia="宋体" w:hAnsi="宋体" w:hint="eastAsia"/>
                <w:kern w:val="0"/>
                <w:szCs w:val="21"/>
              </w:rPr>
            </w:pPr>
            <w:r>
              <w:rPr>
                <w:rFonts w:hAnsi="宋体" w:hint="eastAsia"/>
                <w:kern w:val="0"/>
                <w:szCs w:val="21"/>
              </w:rPr>
              <w:t>对于铁、铝、钢等收购价格与市场价之间利润空间：（需提供市场价的来源依据）</w:t>
            </w:r>
          </w:p>
          <w:p w:rsidR="00E52374" w:rsidRDefault="00E52374" w:rsidP="00E52374">
            <w:pPr>
              <w:jc w:val="center"/>
              <w:rPr>
                <w:rFonts w:hAnsi="宋体" w:hint="eastAsia"/>
                <w:kern w:val="0"/>
                <w:szCs w:val="21"/>
              </w:rPr>
            </w:pPr>
            <w:r>
              <w:rPr>
                <w:rFonts w:hAnsi="宋体" w:hint="eastAsia"/>
                <w:kern w:val="0"/>
                <w:szCs w:val="21"/>
              </w:rPr>
              <w:t>1.浮动在5-10%之间的得40分</w:t>
            </w:r>
          </w:p>
          <w:p w:rsidR="00E52374" w:rsidRDefault="00E52374" w:rsidP="00E52374">
            <w:pPr>
              <w:jc w:val="center"/>
              <w:rPr>
                <w:rFonts w:hAnsi="宋体"/>
                <w:kern w:val="0"/>
                <w:szCs w:val="21"/>
              </w:rPr>
            </w:pPr>
            <w:r>
              <w:rPr>
                <w:rFonts w:hAnsi="宋体" w:hint="eastAsia"/>
                <w:kern w:val="0"/>
                <w:szCs w:val="21"/>
              </w:rPr>
              <w:t>2.浮动在10-15%之间的得30分</w:t>
            </w:r>
          </w:p>
          <w:p w:rsidR="00E52374" w:rsidRDefault="00E52374" w:rsidP="00E52374">
            <w:pPr>
              <w:jc w:val="center"/>
              <w:rPr>
                <w:rFonts w:hAnsi="宋体"/>
                <w:kern w:val="0"/>
                <w:szCs w:val="21"/>
              </w:rPr>
            </w:pPr>
            <w:r>
              <w:rPr>
                <w:rFonts w:hAnsi="宋体" w:hint="eastAsia"/>
                <w:kern w:val="0"/>
                <w:szCs w:val="21"/>
              </w:rPr>
              <w:t>3.浮动在15-20%之间的得20分</w:t>
            </w:r>
          </w:p>
          <w:p w:rsidR="00E52374" w:rsidRDefault="00E52374" w:rsidP="00E52374">
            <w:pPr>
              <w:jc w:val="center"/>
              <w:rPr>
                <w:rFonts w:hAnsi="宋体"/>
                <w:kern w:val="0"/>
                <w:szCs w:val="21"/>
              </w:rPr>
            </w:pPr>
            <w:r>
              <w:rPr>
                <w:rFonts w:hAnsi="宋体" w:hint="eastAsia"/>
                <w:kern w:val="0"/>
                <w:szCs w:val="21"/>
              </w:rPr>
              <w:t>4.超过20%的不得分</w:t>
            </w:r>
          </w:p>
        </w:tc>
        <w:tc>
          <w:tcPr>
            <w:tcW w:w="726" w:type="dxa"/>
            <w:vAlign w:val="center"/>
          </w:tcPr>
          <w:p w:rsidR="00E52374" w:rsidRDefault="00E52374" w:rsidP="00E52374">
            <w:pPr>
              <w:jc w:val="center"/>
              <w:rPr>
                <w:rFonts w:hAnsi="宋体" w:hint="eastAsia"/>
                <w:kern w:val="0"/>
                <w:szCs w:val="21"/>
              </w:rPr>
            </w:pPr>
          </w:p>
        </w:tc>
      </w:tr>
      <w:tr w:rsidR="00E52374" w:rsidTr="009E75E9">
        <w:trPr>
          <w:trHeight w:val="692"/>
        </w:trPr>
        <w:tc>
          <w:tcPr>
            <w:tcW w:w="864" w:type="dxa"/>
            <w:vMerge/>
            <w:vAlign w:val="center"/>
          </w:tcPr>
          <w:p w:rsidR="00E52374" w:rsidRDefault="00E52374" w:rsidP="00E52374">
            <w:pPr>
              <w:jc w:val="center"/>
              <w:rPr>
                <w:rFonts w:hAnsi="宋体" w:hint="eastAsia"/>
                <w:kern w:val="0"/>
                <w:szCs w:val="21"/>
              </w:rPr>
            </w:pPr>
          </w:p>
        </w:tc>
        <w:tc>
          <w:tcPr>
            <w:tcW w:w="1635" w:type="dxa"/>
            <w:vMerge/>
            <w:vAlign w:val="center"/>
          </w:tcPr>
          <w:p w:rsidR="00E52374" w:rsidRDefault="00E52374" w:rsidP="00E52374">
            <w:pPr>
              <w:jc w:val="center"/>
              <w:rPr>
                <w:rFonts w:hAnsi="宋体" w:hint="eastAsia"/>
                <w:kern w:val="0"/>
                <w:szCs w:val="21"/>
              </w:rPr>
            </w:pPr>
          </w:p>
        </w:tc>
        <w:tc>
          <w:tcPr>
            <w:tcW w:w="728" w:type="dxa"/>
            <w:vAlign w:val="center"/>
          </w:tcPr>
          <w:p w:rsidR="00E52374" w:rsidRDefault="00E52374" w:rsidP="00E52374">
            <w:pPr>
              <w:jc w:val="center"/>
              <w:rPr>
                <w:rFonts w:eastAsia="宋体" w:hAnsi="宋体"/>
                <w:kern w:val="0"/>
                <w:szCs w:val="21"/>
              </w:rPr>
            </w:pPr>
            <w:r>
              <w:rPr>
                <w:rFonts w:hAnsi="宋体" w:hint="eastAsia"/>
                <w:kern w:val="0"/>
                <w:szCs w:val="21"/>
              </w:rPr>
              <w:t>20</w:t>
            </w:r>
          </w:p>
        </w:tc>
        <w:tc>
          <w:tcPr>
            <w:tcW w:w="3952" w:type="dxa"/>
            <w:vAlign w:val="center"/>
          </w:tcPr>
          <w:p w:rsidR="00E52374" w:rsidRDefault="00E52374" w:rsidP="00E52374">
            <w:pPr>
              <w:jc w:val="center"/>
              <w:rPr>
                <w:rFonts w:hAnsi="宋体" w:hint="eastAsia"/>
                <w:kern w:val="0"/>
                <w:szCs w:val="21"/>
              </w:rPr>
            </w:pPr>
            <w:r>
              <w:rPr>
                <w:rFonts w:hAnsi="宋体" w:hint="eastAsia"/>
                <w:kern w:val="0"/>
                <w:szCs w:val="21"/>
              </w:rPr>
              <w:t>对于医院要求完成时间内完成工作：：</w:t>
            </w:r>
          </w:p>
          <w:p w:rsidR="00E52374" w:rsidRDefault="00E52374" w:rsidP="00E52374">
            <w:pPr>
              <w:jc w:val="center"/>
              <w:rPr>
                <w:rFonts w:hAnsi="宋体" w:hint="eastAsia"/>
                <w:kern w:val="0"/>
                <w:szCs w:val="21"/>
              </w:rPr>
            </w:pPr>
            <w:r>
              <w:rPr>
                <w:rFonts w:hAnsi="宋体" w:hint="eastAsia"/>
                <w:kern w:val="0"/>
                <w:szCs w:val="21"/>
              </w:rPr>
              <w:t>1.在规定时间内完成的得20分</w:t>
            </w:r>
          </w:p>
          <w:p w:rsidR="00E52374" w:rsidRDefault="00E52374" w:rsidP="00E52374">
            <w:pPr>
              <w:jc w:val="center"/>
              <w:rPr>
                <w:rFonts w:hAnsi="宋体"/>
                <w:kern w:val="0"/>
                <w:szCs w:val="21"/>
              </w:rPr>
            </w:pPr>
            <w:r>
              <w:rPr>
                <w:rFonts w:hAnsi="宋体" w:hint="eastAsia"/>
                <w:kern w:val="0"/>
                <w:szCs w:val="21"/>
              </w:rPr>
              <w:t>2.超出规定时间的5%的得15分</w:t>
            </w:r>
          </w:p>
          <w:p w:rsidR="00E52374" w:rsidRDefault="00E52374" w:rsidP="00E52374">
            <w:pPr>
              <w:jc w:val="center"/>
              <w:rPr>
                <w:rFonts w:hAnsi="宋体"/>
                <w:kern w:val="0"/>
                <w:szCs w:val="21"/>
              </w:rPr>
            </w:pPr>
            <w:r>
              <w:rPr>
                <w:rFonts w:hAnsi="宋体" w:hint="eastAsia"/>
                <w:kern w:val="0"/>
                <w:szCs w:val="21"/>
              </w:rPr>
              <w:t>3.超出规定时间的10%的得10分</w:t>
            </w:r>
          </w:p>
          <w:p w:rsidR="00E52374" w:rsidRDefault="00E52374" w:rsidP="00E52374">
            <w:pPr>
              <w:jc w:val="center"/>
              <w:rPr>
                <w:rFonts w:hAnsi="宋体"/>
                <w:kern w:val="0"/>
                <w:szCs w:val="21"/>
              </w:rPr>
            </w:pPr>
            <w:r>
              <w:rPr>
                <w:rFonts w:hAnsi="宋体" w:hint="eastAsia"/>
                <w:kern w:val="0"/>
                <w:szCs w:val="21"/>
              </w:rPr>
              <w:t>4.超出规定时间得15%的不得分</w:t>
            </w:r>
          </w:p>
        </w:tc>
        <w:tc>
          <w:tcPr>
            <w:tcW w:w="726" w:type="dxa"/>
            <w:vAlign w:val="center"/>
          </w:tcPr>
          <w:p w:rsidR="00E52374" w:rsidRDefault="00E52374" w:rsidP="00E52374">
            <w:pPr>
              <w:jc w:val="center"/>
              <w:rPr>
                <w:rFonts w:hAnsi="宋体" w:hint="eastAsia"/>
                <w:kern w:val="0"/>
                <w:szCs w:val="21"/>
              </w:rPr>
            </w:pPr>
          </w:p>
        </w:tc>
      </w:tr>
    </w:tbl>
    <w:p w:rsidR="00425C55" w:rsidRDefault="00425C55" w:rsidP="00425C55">
      <w:pPr>
        <w:jc w:val="center"/>
        <w:rPr>
          <w:rFonts w:hAnsi="宋体"/>
          <w:kern w:val="0"/>
          <w:szCs w:val="21"/>
        </w:rPr>
      </w:pPr>
      <w:r>
        <w:rPr>
          <w:rFonts w:hAnsi="宋体" w:hint="eastAsia"/>
          <w:kern w:val="0"/>
          <w:szCs w:val="21"/>
        </w:rPr>
        <w:t>综合评分表（总分100分）</w:t>
      </w:r>
    </w:p>
    <w:sectPr w:rsidR="00425C55" w:rsidSect="00E52374">
      <w:pgSz w:w="11906" w:h="16838"/>
      <w:pgMar w:top="1440" w:right="1558" w:bottom="1135"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10B8" w:rsidRDefault="00F610B8" w:rsidP="00425C55">
      <w:r>
        <w:separator/>
      </w:r>
    </w:p>
  </w:endnote>
  <w:endnote w:type="continuationSeparator" w:id="0">
    <w:p w:rsidR="00F610B8" w:rsidRDefault="00F610B8" w:rsidP="00425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等线">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10B8" w:rsidRDefault="00F610B8" w:rsidP="00425C55">
      <w:r>
        <w:separator/>
      </w:r>
    </w:p>
  </w:footnote>
  <w:footnote w:type="continuationSeparator" w:id="0">
    <w:p w:rsidR="00F610B8" w:rsidRDefault="00F610B8" w:rsidP="00425C5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6163E7"/>
    <w:multiLevelType w:val="hybridMultilevel"/>
    <w:tmpl w:val="07CA27D4"/>
    <w:lvl w:ilvl="0" w:tplc="BABC6D42">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ZlZDEzZDgwMzlkZjQ5MTA4YTkzZDY4OTE4NjU0MjgifQ=="/>
  </w:docVars>
  <w:rsids>
    <w:rsidRoot w:val="00501C9B"/>
    <w:rsid w:val="000439D3"/>
    <w:rsid w:val="001F7E90"/>
    <w:rsid w:val="00213A3E"/>
    <w:rsid w:val="00361194"/>
    <w:rsid w:val="003D5731"/>
    <w:rsid w:val="00425C55"/>
    <w:rsid w:val="00501C9B"/>
    <w:rsid w:val="005271CB"/>
    <w:rsid w:val="005B56D0"/>
    <w:rsid w:val="007855F6"/>
    <w:rsid w:val="008163E9"/>
    <w:rsid w:val="009E75E9"/>
    <w:rsid w:val="00A951A8"/>
    <w:rsid w:val="00AC0C71"/>
    <w:rsid w:val="00B8374F"/>
    <w:rsid w:val="00BA1454"/>
    <w:rsid w:val="00C77B79"/>
    <w:rsid w:val="00E52374"/>
    <w:rsid w:val="00EA31B7"/>
    <w:rsid w:val="00F319AF"/>
    <w:rsid w:val="00F610B8"/>
    <w:rsid w:val="0DC8143D"/>
    <w:rsid w:val="19423AC2"/>
    <w:rsid w:val="1D482E2B"/>
    <w:rsid w:val="21914606"/>
    <w:rsid w:val="341162B2"/>
    <w:rsid w:val="3E5B0925"/>
    <w:rsid w:val="49106923"/>
    <w:rsid w:val="5CFE098F"/>
    <w:rsid w:val="65F124C8"/>
    <w:rsid w:val="6ABA004C"/>
    <w:rsid w:val="72E06CAF"/>
    <w:rsid w:val="7AF30B06"/>
    <w:rsid w:val="7E2E0AC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styleId="a5">
    <w:name w:val="annotation text"/>
    <w:basedOn w:val="a"/>
    <w:link w:val="Char1"/>
    <w:rsid w:val="00425C55"/>
    <w:pPr>
      <w:jc w:val="left"/>
    </w:pPr>
    <w:rPr>
      <w:rFonts w:ascii="Times New Roman" w:eastAsia="宋体" w:hAnsi="Times New Roman" w:cs="Times New Roman"/>
      <w:szCs w:val="24"/>
    </w:rPr>
  </w:style>
  <w:style w:type="character" w:customStyle="1" w:styleId="Char1">
    <w:name w:val="批注文字 Char"/>
    <w:basedOn w:val="a0"/>
    <w:link w:val="a5"/>
    <w:rsid w:val="00425C55"/>
    <w:rPr>
      <w:rFonts w:ascii="Times New Roman" w:eastAsia="宋体" w:hAnsi="Times New Roman" w:cs="Times New Roman"/>
      <w:kern w:val="2"/>
      <w:sz w:val="21"/>
      <w:szCs w:val="24"/>
    </w:rPr>
  </w:style>
  <w:style w:type="paragraph" w:styleId="a6">
    <w:name w:val="List Paragraph"/>
    <w:basedOn w:val="a"/>
    <w:uiPriority w:val="99"/>
    <w:unhideWhenUsed/>
    <w:rsid w:val="005271CB"/>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styleId="a5">
    <w:name w:val="annotation text"/>
    <w:basedOn w:val="a"/>
    <w:link w:val="Char1"/>
    <w:rsid w:val="00425C55"/>
    <w:pPr>
      <w:jc w:val="left"/>
    </w:pPr>
    <w:rPr>
      <w:rFonts w:ascii="Times New Roman" w:eastAsia="宋体" w:hAnsi="Times New Roman" w:cs="Times New Roman"/>
      <w:szCs w:val="24"/>
    </w:rPr>
  </w:style>
  <w:style w:type="character" w:customStyle="1" w:styleId="Char1">
    <w:name w:val="批注文字 Char"/>
    <w:basedOn w:val="a0"/>
    <w:link w:val="a5"/>
    <w:rsid w:val="00425C55"/>
    <w:rPr>
      <w:rFonts w:ascii="Times New Roman" w:eastAsia="宋体" w:hAnsi="Times New Roman" w:cs="Times New Roman"/>
      <w:kern w:val="2"/>
      <w:sz w:val="21"/>
      <w:szCs w:val="24"/>
    </w:rPr>
  </w:style>
  <w:style w:type="paragraph" w:styleId="a6">
    <w:name w:val="List Paragraph"/>
    <w:basedOn w:val="a"/>
    <w:uiPriority w:val="99"/>
    <w:unhideWhenUsed/>
    <w:rsid w:val="005271CB"/>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201</Words>
  <Characters>1147</Characters>
  <Application>Microsoft Office Word</Application>
  <DocSecurity>0</DocSecurity>
  <Lines>9</Lines>
  <Paragraphs>2</Paragraphs>
  <ScaleCrop>false</ScaleCrop>
  <Company>P R C</Company>
  <LinksUpToDate>false</LinksUpToDate>
  <CharactersWithSpaces>1346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Windows User</cp:lastModifiedBy>
  <cp:revision>2</cp:revision>
  <dcterms:created xsi:type="dcterms:W3CDTF">2023-05-03T06:23:00Z</dcterms:created>
  <dcterms:modified xsi:type="dcterms:W3CDTF">2023-05-03T06:23:00Z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67981AD454BB4580BE72B91CE8ED9EEC</vt:lpwstr>
  </property>
</Properties>
</file>